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EC1044A" w14:textId="6BE63FB7" w:rsidR="00D82E6C" w:rsidRPr="002D3C03" w:rsidRDefault="00D82E6C" w:rsidP="00D82E6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E298ADA" wp14:editId="0AC0944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26DD0"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DF482F">
        <w:rPr>
          <w:b/>
          <w:bCs/>
          <w:lang w:eastAsia="zh-CN"/>
        </w:rPr>
        <w:t>7</w:t>
      </w:r>
      <w:r w:rsidRPr="002D3C03">
        <w:rPr>
          <w:b/>
          <w:kern w:val="2"/>
          <w:lang w:eastAsia="zh-CN"/>
        </w:rPr>
        <w:tab/>
      </w:r>
      <w:r w:rsidR="00DF482F" w:rsidRPr="00DF482F">
        <w:rPr>
          <w:b/>
          <w:kern w:val="2"/>
          <w:lang w:eastAsia="zh-CN"/>
        </w:rPr>
        <w:t>R4-2521380</w:t>
      </w:r>
    </w:p>
    <w:p w14:paraId="3DCE4B3F" w14:textId="3AFC5CDD" w:rsidR="00D82E6C" w:rsidRDefault="00DF482F" w:rsidP="00D82E6C">
      <w:pPr>
        <w:rPr>
          <w:b/>
          <w:bCs/>
          <w:lang w:eastAsia="zh-CN"/>
        </w:rPr>
      </w:pPr>
      <w:r w:rsidRPr="00DF482F">
        <w:rPr>
          <w:b/>
          <w:bCs/>
          <w:lang w:eastAsia="zh-CN"/>
        </w:rPr>
        <w:t>Dallas, USA, Nov. 17-21,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AF89D8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82E6C">
        <w:rPr>
          <w:b/>
          <w:kern w:val="2"/>
          <w:lang w:eastAsia="zh-CN"/>
        </w:rPr>
        <w:t>6</w:t>
      </w:r>
      <w:r w:rsidR="00A811F0">
        <w:rPr>
          <w:b/>
          <w:kern w:val="2"/>
          <w:lang w:eastAsia="zh-CN"/>
        </w:rPr>
        <w:t>.</w:t>
      </w:r>
      <w:r w:rsidR="00D45614">
        <w:rPr>
          <w:b/>
          <w:kern w:val="2"/>
          <w:lang w:eastAsia="zh-CN"/>
        </w:rPr>
        <w:t>1</w:t>
      </w:r>
      <w:r w:rsidR="00D82E6C">
        <w:rPr>
          <w:b/>
          <w:kern w:val="2"/>
          <w:lang w:eastAsia="zh-CN"/>
        </w:rPr>
        <w:t>1</w:t>
      </w:r>
      <w:r w:rsidR="0071509B" w:rsidRPr="0071509B">
        <w:rPr>
          <w:b/>
          <w:kern w:val="2"/>
          <w:lang w:eastAsia="zh-CN"/>
        </w:rPr>
        <w:t>.</w:t>
      </w:r>
      <w:r w:rsidR="0087013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9DBC4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870134" w:rsidRPr="00870134">
        <w:rPr>
          <w:b/>
          <w:kern w:val="2"/>
          <w:lang w:eastAsia="zh-CN"/>
        </w:rPr>
        <w:t>CSI reporting requirement and testing framework for CSI prediction</w:t>
      </w:r>
      <w:r w:rsidR="005F77E6" w:rsidRPr="005F77E6">
        <w:rPr>
          <w:b/>
          <w:kern w:val="2"/>
          <w:lang w:eastAsia="zh-CN"/>
        </w:rPr>
        <w:t xml:space="preserve"> </w:t>
      </w:r>
    </w:p>
    <w:p w14:paraId="308913BA" w14:textId="35F41374" w:rsidR="00703750" w:rsidRDefault="00703750" w:rsidP="00703750">
      <w:pPr>
        <w:spacing w:after="60"/>
        <w:ind w:left="1555" w:hanging="1555"/>
        <w:jc w:val="left"/>
        <w:rPr>
          <w:b/>
        </w:rPr>
      </w:pPr>
      <w:r>
        <w:rPr>
          <w:b/>
        </w:rPr>
        <w:t>Document for:</w:t>
      </w:r>
      <w:r>
        <w:rPr>
          <w:b/>
        </w:rPr>
        <w:tab/>
        <w:t xml:space="preserve">Discussion </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16576BA3" w:rsidR="00921B83" w:rsidRPr="00D20BAC" w:rsidRDefault="00921B83" w:rsidP="002D46CB">
      <w:pPr>
        <w:overflowPunct w:val="0"/>
        <w:snapToGrid/>
        <w:textAlignment w:val="baseline"/>
        <w:rPr>
          <w:lang w:eastAsia="en-GB"/>
        </w:rPr>
      </w:pPr>
      <w:r>
        <w:rPr>
          <w:lang w:eastAsia="zh-CN"/>
        </w:rPr>
        <w:t>According to WF in RAN4 #11</w:t>
      </w:r>
      <w:r w:rsidR="00F62021">
        <w:rPr>
          <w:lang w:eastAsia="zh-CN"/>
        </w:rPr>
        <w:t>6 bis</w:t>
      </w:r>
      <w:r>
        <w:rPr>
          <w:lang w:eastAsia="zh-CN"/>
        </w:rPr>
        <w:t xml:space="preserve"> [1], we discuss the remaining issues related to </w:t>
      </w:r>
      <w:r w:rsidR="006E6082" w:rsidRPr="006E6082">
        <w:rPr>
          <w:lang w:eastAsia="zh-CN"/>
        </w:rPr>
        <w:t>CSI reporting requirement and testing framework for CSI prediction</w:t>
      </w:r>
      <w:r>
        <w:rPr>
          <w:lang w:eastAsia="zh-CN"/>
        </w:rPr>
        <w:t>.</w:t>
      </w:r>
    </w:p>
    <w:p w14:paraId="62E018AB" w14:textId="79BBFD19" w:rsidR="00B7081B" w:rsidRPr="00B7081B" w:rsidRDefault="008B2E86"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Heading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3B6982A2"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w:t>
            </w:r>
            <w:r w:rsidR="006E6082">
              <w:rPr>
                <w:b/>
                <w:sz w:val="20"/>
                <w:szCs w:val="20"/>
                <w:lang w:eastAsia="zh-CN"/>
              </w:rPr>
              <w:t>3</w:t>
            </w:r>
            <w:r w:rsidR="00624C4E">
              <w:rPr>
                <w:b/>
                <w:sz w:val="20"/>
                <w:szCs w:val="20"/>
                <w:lang w:eastAsia="zh-CN"/>
              </w:rPr>
              <w:t>bis</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ListParagraph"/>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ListParagraph"/>
              <w:ind w:left="1570"/>
              <w:rPr>
                <w:rFonts w:ascii="Times New Roman" w:hAnsi="Times New Roman" w:cs="Times New Roman"/>
                <w:sz w:val="16"/>
                <w:szCs w:val="16"/>
              </w:rPr>
            </w:pPr>
          </w:p>
          <w:p w14:paraId="3AD0735F" w14:textId="7AF6115E" w:rsidR="00624C4E" w:rsidRDefault="003F37A7" w:rsidP="00624C4E">
            <w:pPr>
              <w:spacing w:after="0"/>
              <w:rPr>
                <w:b/>
                <w:sz w:val="20"/>
                <w:szCs w:val="20"/>
                <w:lang w:eastAsia="zh-CN"/>
              </w:rPr>
            </w:pPr>
            <w:r w:rsidRPr="003F37A7">
              <w:rPr>
                <w:b/>
                <w:lang w:eastAsia="zh-CN"/>
              </w:rPr>
              <w:t>RAN4 #11</w:t>
            </w:r>
            <w:r w:rsidR="00D45614">
              <w:rPr>
                <w:b/>
                <w:lang w:eastAsia="zh-CN"/>
              </w:rPr>
              <w:t>5</w:t>
            </w:r>
            <w:r w:rsidRPr="003F37A7">
              <w:rPr>
                <w:b/>
                <w:sz w:val="20"/>
                <w:szCs w:val="20"/>
                <w:lang w:eastAsia="zh-CN"/>
              </w:rPr>
              <w:t xml:space="preserve"> </w:t>
            </w:r>
            <w:r w:rsidR="006E6082" w:rsidRPr="006E6082">
              <w:rPr>
                <w:b/>
                <w:sz w:val="20"/>
                <w:szCs w:val="20"/>
                <w:lang w:eastAsia="zh-CN"/>
              </w:rPr>
              <w:t xml:space="preserve">Updated simulation assumptions for AIML CSI prediction </w:t>
            </w:r>
            <w:r w:rsidR="00624C4E">
              <w:rPr>
                <w:b/>
                <w:sz w:val="20"/>
                <w:szCs w:val="20"/>
                <w:lang w:eastAsia="zh-CN"/>
              </w:rPr>
              <w:t>[</w:t>
            </w:r>
            <w:r w:rsidR="00D45614">
              <w:rPr>
                <w:b/>
                <w:sz w:val="20"/>
                <w:szCs w:val="20"/>
                <w:lang w:eastAsia="zh-CN"/>
              </w:rPr>
              <w:t>2</w:t>
            </w:r>
            <w:r w:rsidR="00624C4E">
              <w:rPr>
                <w:b/>
                <w:sz w:val="20"/>
                <w:szCs w:val="20"/>
                <w:lang w:eastAsia="zh-CN"/>
              </w:rPr>
              <w:t>]:</w:t>
            </w:r>
          </w:p>
          <w:p w14:paraId="40940496" w14:textId="258F5533" w:rsidR="00DB45B9" w:rsidRPr="00DB45B9" w:rsidRDefault="00DB45B9" w:rsidP="00DB45B9">
            <w:pPr>
              <w:autoSpaceDE/>
              <w:autoSpaceDN/>
              <w:adjustRightInd/>
              <w:snapToGrid/>
              <w:spacing w:after="180"/>
              <w:rPr>
                <w:sz w:val="16"/>
                <w:szCs w:val="16"/>
                <w:lang w:val="en-GB"/>
              </w:rPr>
            </w:pPr>
            <w:r w:rsidRPr="00DB45B9">
              <w:rPr>
                <w:sz w:val="16"/>
                <w:szCs w:val="16"/>
                <w:lang w:val="en-GB"/>
              </w:rPr>
              <w:t>Clarifications on the SGCS calculation:</w:t>
            </w:r>
          </w:p>
          <w:p w14:paraId="0980BCB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step-1, SGCS1 is calculated by comparing the SVD of model output (before feedback) with the SVD of the ground truth Raw channel</w:t>
            </w:r>
          </w:p>
          <w:p w14:paraId="2AD4AA9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step-2, Companies are encouraged to provide the following two SGCS metrics:</w:t>
            </w:r>
          </w:p>
          <w:p w14:paraId="3BA17B8F" w14:textId="6E9A4388"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2: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output against the ground-truth raw channel’s SVD.</w:t>
            </w:r>
          </w:p>
          <w:p w14:paraId="3D0DFDD5" w14:textId="2F1DAE1F"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3: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w:t>
            </w:r>
            <w:proofErr w:type="gramStart"/>
            <w:r w:rsidRPr="00703EDA">
              <w:rPr>
                <w:rFonts w:ascii="Times New Roman" w:hAnsi="Times New Roman" w:cs="Times New Roman"/>
                <w:sz w:val="16"/>
                <w:szCs w:val="16"/>
                <w:lang w:val="en-GB" w:eastAsia="en-US"/>
              </w:rPr>
              <w:t>output  against</w:t>
            </w:r>
            <w:proofErr w:type="gramEnd"/>
            <w:r w:rsidRPr="00703EDA">
              <w:rPr>
                <w:rFonts w:ascii="Times New Roman" w:hAnsi="Times New Roman" w:cs="Times New Roman"/>
                <w:sz w:val="16"/>
                <w:szCs w:val="16"/>
                <w:lang w:val="en-GB" w:eastAsia="en-US"/>
              </w:rPr>
              <w:t xml:space="preserve"> the PMI -derived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ground truth.</w:t>
            </w:r>
          </w:p>
          <w:p w14:paraId="28C4A080" w14:textId="314168FB" w:rsidR="00B034C1" w:rsidRPr="00B034C1" w:rsidRDefault="00DB45B9" w:rsidP="00B034C1">
            <w:pPr>
              <w:autoSpaceDE/>
              <w:autoSpaceDN/>
              <w:adjustRightInd/>
              <w:snapToGrid/>
              <w:spacing w:after="180"/>
              <w:rPr>
                <w:sz w:val="16"/>
                <w:szCs w:val="16"/>
                <w:lang w:val="en-GB"/>
              </w:rPr>
            </w:pPr>
            <w:r w:rsidRPr="00DB45B9">
              <w:rPr>
                <w:sz w:val="16"/>
                <w:szCs w:val="16"/>
                <w:lang w:val="en-GB"/>
              </w:rPr>
              <w:t xml:space="preserve">  </w:t>
            </w:r>
            <w:r w:rsidR="00B034C1" w:rsidRPr="00B034C1">
              <w:rPr>
                <w:sz w:val="16"/>
                <w:szCs w:val="16"/>
                <w:lang w:val="en-GB"/>
              </w:rPr>
              <w:t>Way forward for next step simulation for CSI prediction</w:t>
            </w:r>
          </w:p>
          <w:p w14:paraId="1A4E1FBA" w14:textId="198C032E" w:rsidR="00B034C1" w:rsidRPr="00B034C1" w:rsidRDefault="00B034C1" w:rsidP="00B034C1">
            <w:pPr>
              <w:autoSpaceDE/>
              <w:autoSpaceDN/>
              <w:adjustRightInd/>
              <w:snapToGrid/>
              <w:spacing w:after="180"/>
              <w:rPr>
                <w:sz w:val="16"/>
                <w:szCs w:val="16"/>
                <w:lang w:val="en-GB"/>
              </w:rPr>
            </w:pPr>
            <w:r w:rsidRPr="00B034C1">
              <w:rPr>
                <w:sz w:val="16"/>
                <w:szCs w:val="16"/>
                <w:lang w:val="en-GB"/>
              </w:rPr>
              <w:t xml:space="preserve">For step-1 and step-2, </w:t>
            </w:r>
          </w:p>
          <w:p w14:paraId="4223D226" w14:textId="77777777" w:rsidR="00B034C1" w:rsidRPr="00B034C1"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more CSI prediction simulation results in RAN4#116 meeting.</w:t>
            </w:r>
          </w:p>
          <w:p w14:paraId="7341E2C1" w14:textId="2B62C0DF" w:rsidR="00B034C1" w:rsidRPr="00B034C1" w:rsidRDefault="00B034C1" w:rsidP="00B034C1">
            <w:pPr>
              <w:autoSpaceDE/>
              <w:autoSpaceDN/>
              <w:adjustRightInd/>
              <w:snapToGrid/>
              <w:spacing w:after="180"/>
              <w:rPr>
                <w:sz w:val="16"/>
                <w:szCs w:val="16"/>
                <w:lang w:val="en-GB"/>
              </w:rPr>
            </w:pPr>
            <w:r w:rsidRPr="00B034C1">
              <w:rPr>
                <w:sz w:val="16"/>
                <w:szCs w:val="16"/>
                <w:lang w:val="en-GB"/>
              </w:rPr>
              <w:t>For step-3,</w:t>
            </w:r>
          </w:p>
          <w:p w14:paraId="753CF93B" w14:textId="41A4F5FB" w:rsidR="00624C4E" w:rsidRPr="00624C4E"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step-3 CSI prediction simulation results in RAN4#116 meeting.</w:t>
            </w:r>
          </w:p>
        </w:tc>
      </w:tr>
    </w:tbl>
    <w:p w14:paraId="5B39D88B" w14:textId="0B5E914D" w:rsidR="007821C7" w:rsidRDefault="00AE0FEA" w:rsidP="00297058">
      <w:pPr>
        <w:spacing w:before="120"/>
        <w:rPr>
          <w:rFonts w:eastAsia="Yu Mincho"/>
          <w:szCs w:val="20"/>
          <w:lang w:val="en-GB"/>
        </w:rPr>
      </w:pPr>
      <w:r>
        <w:rPr>
          <w:rFonts w:eastAsia="Yu Mincho"/>
          <w:szCs w:val="20"/>
          <w:lang w:val="en-GB"/>
        </w:rPr>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55E57D96"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083B5F">
        <w:rPr>
          <w:b/>
          <w:i/>
          <w:lang w:val="en-GB" w:eastAsia="zh-CN"/>
        </w:rPr>
        <w:t>CDL channel model</w:t>
      </w:r>
      <w:r w:rsidR="006E6082">
        <w:rPr>
          <w:b/>
          <w:i/>
          <w:lang w:val="en-GB" w:eastAsia="zh-CN"/>
        </w:rPr>
        <w:t xml:space="preserve"> is not used in RAN4 for </w:t>
      </w:r>
      <w:r w:rsidR="00083B5F" w:rsidRPr="00083B5F">
        <w:rPr>
          <w:b/>
          <w:i/>
          <w:lang w:val="en-GB" w:eastAsia="zh-CN"/>
        </w:rPr>
        <w:t>AI CSI prediction</w:t>
      </w:r>
      <w:r w:rsidR="00083B5F">
        <w:rPr>
          <w:b/>
          <w:i/>
          <w:lang w:val="en-GB" w:eastAsia="zh-CN"/>
        </w:rPr>
        <w:t xml:space="preserve">. </w:t>
      </w:r>
    </w:p>
    <w:p w14:paraId="0EC42BF1" w14:textId="43BEB47C"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 xml:space="preserve">If the DUT </w:t>
      </w:r>
      <w:r w:rsidR="006E6082">
        <w:rPr>
          <w:rFonts w:eastAsia="Yu Mincho"/>
          <w:szCs w:val="20"/>
          <w:lang w:val="en-GB"/>
        </w:rPr>
        <w:t>is able to</w:t>
      </w:r>
      <w:r w:rsidR="00F45E68">
        <w:rPr>
          <w:rFonts w:eastAsia="Yu Mincho"/>
          <w:szCs w:val="20"/>
          <w:lang w:val="en-GB"/>
        </w:rPr>
        <w:t xml:space="preserve">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TableGrid"/>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ListParagraph"/>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 xml:space="preserve">Firstly, the intention is not clear to introduce more complicated testing </w:t>
      </w:r>
      <w:r w:rsidR="0037253E">
        <w:rPr>
          <w:rFonts w:eastAsia="Yu Mincho"/>
          <w:szCs w:val="20"/>
        </w:rPr>
        <w:lastRenderedPageBreak/>
        <w:t>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6914BE42"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006E6082" w:rsidRPr="006E6082">
        <w:rPr>
          <w:b/>
          <w:i/>
          <w:lang w:val="en-GB" w:eastAsia="zh-CN"/>
        </w:rPr>
        <w:t>N</w:t>
      </w:r>
      <w:r>
        <w:rPr>
          <w:b/>
          <w:i/>
          <w:lang w:val="en-GB" w:eastAsia="zh-CN"/>
        </w:rPr>
        <w:t>on-static condition</w:t>
      </w:r>
      <w:r w:rsidR="006E6082">
        <w:rPr>
          <w:b/>
          <w:i/>
          <w:lang w:val="en-GB" w:eastAsia="zh-CN"/>
        </w:rPr>
        <w:t xml:space="preserve"> is not used for generalized performance testing</w:t>
      </w:r>
      <w:r>
        <w:rPr>
          <w:b/>
          <w:i/>
          <w:lang w:val="en-GB" w:eastAsia="zh-CN"/>
        </w:rPr>
        <w:t>.</w:t>
      </w:r>
    </w:p>
    <w:p w14:paraId="2F2B6DA8" w14:textId="77777777" w:rsidR="007E04F4" w:rsidRDefault="000A2387" w:rsidP="0037253E">
      <w:pPr>
        <w:spacing w:before="120"/>
        <w:rPr>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p>
    <w:p w14:paraId="6695DE42" w14:textId="0931B727" w:rsidR="0037253E" w:rsidRDefault="004F57FB" w:rsidP="0037253E">
      <w:pPr>
        <w:spacing w:before="120"/>
        <w:rPr>
          <w:lang w:val="en-GB" w:eastAsia="zh-CN"/>
        </w:rPr>
      </w:pPr>
      <w:r>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 xml:space="preserve">and threshold definition may be subject to configurations/conditions. </w:t>
      </w:r>
    </w:p>
    <w:tbl>
      <w:tblPr>
        <w:tblStyle w:val="TableGrid"/>
        <w:tblW w:w="0" w:type="auto"/>
        <w:tblLook w:val="04A0" w:firstRow="1" w:lastRow="0" w:firstColumn="1" w:lastColumn="0" w:noHBand="0" w:noVBand="1"/>
      </w:tblPr>
      <w:tblGrid>
        <w:gridCol w:w="9307"/>
      </w:tblGrid>
      <w:tr w:rsidR="00645835" w14:paraId="3A8DCCF8" w14:textId="77777777" w:rsidTr="002563CF">
        <w:tc>
          <w:tcPr>
            <w:tcW w:w="9307" w:type="dxa"/>
          </w:tcPr>
          <w:p w14:paraId="3DCC1ABE" w14:textId="5DAC7854" w:rsidR="00645835" w:rsidRPr="00170D64" w:rsidRDefault="00645835" w:rsidP="002563CF">
            <w:pPr>
              <w:spacing w:after="0"/>
              <w:rPr>
                <w:b/>
                <w:sz w:val="20"/>
                <w:szCs w:val="20"/>
                <w:lang w:eastAsia="zh-CN"/>
              </w:rPr>
            </w:pPr>
            <w:r>
              <w:rPr>
                <w:b/>
                <w:sz w:val="20"/>
                <w:szCs w:val="20"/>
                <w:lang w:eastAsia="zh-CN"/>
              </w:rPr>
              <w:t>TR 38.843:</w:t>
            </w:r>
          </w:p>
          <w:p w14:paraId="03F0F2E0" w14:textId="77777777" w:rsidR="00645835" w:rsidRPr="00645835" w:rsidRDefault="00645835" w:rsidP="00645835">
            <w:pPr>
              <w:autoSpaceDE/>
              <w:autoSpaceDN/>
              <w:adjustRightInd/>
              <w:snapToGrid/>
              <w:spacing w:after="0"/>
              <w:jc w:val="left"/>
              <w:rPr>
                <w:rFonts w:eastAsia="MS Mincho"/>
                <w:i/>
                <w:iCs/>
                <w:sz w:val="16"/>
                <w:szCs w:val="16"/>
                <w:lang w:val="en-GB"/>
              </w:rPr>
            </w:pPr>
            <w:r w:rsidRPr="00645835">
              <w:rPr>
                <w:rFonts w:eastAsia="MS Mincho"/>
                <w:i/>
                <w:iCs/>
                <w:sz w:val="16"/>
                <w:szCs w:val="16"/>
                <w:lang w:val="en-GB"/>
              </w:rPr>
              <w:t xml:space="preserve">Performance monitoring: </w:t>
            </w:r>
          </w:p>
          <w:p w14:paraId="4DA22303" w14:textId="77777777" w:rsidR="00645835" w:rsidRPr="00645835" w:rsidRDefault="00645835" w:rsidP="00645835">
            <w:pPr>
              <w:autoSpaceDE/>
              <w:autoSpaceDN/>
              <w:adjustRightInd/>
              <w:snapToGrid/>
              <w:spacing w:after="0"/>
              <w:jc w:val="left"/>
              <w:rPr>
                <w:rFonts w:eastAsia="MS Mincho"/>
                <w:sz w:val="16"/>
                <w:szCs w:val="16"/>
                <w:lang w:val="en-GB"/>
              </w:rPr>
            </w:pPr>
            <w:r w:rsidRPr="00645835">
              <w:rPr>
                <w:rFonts w:eastAsia="MS Mincho"/>
                <w:sz w:val="16"/>
                <w:szCs w:val="16"/>
                <w:lang w:val="en-GB"/>
              </w:rPr>
              <w:t>For CSI prediction using UE side model use case, at least the following aspects have been proposed by companies on performance monitoring for functionality-based LCM:</w:t>
            </w:r>
          </w:p>
          <w:p w14:paraId="6026074D" w14:textId="77777777" w:rsidR="00645835" w:rsidRPr="00645835" w:rsidRDefault="00645835" w:rsidP="00645835">
            <w:pPr>
              <w:autoSpaceDE/>
              <w:autoSpaceDN/>
              <w:adjustRightInd/>
              <w:snapToGrid/>
              <w:spacing w:after="0"/>
              <w:ind w:left="568"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Type 1:</w:t>
            </w:r>
          </w:p>
          <w:p w14:paraId="2DF2ED51"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UE calculates the performance metric(s)</w:t>
            </w:r>
          </w:p>
          <w:p w14:paraId="5B86F5D2"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UE reports performance monitoring output that facilitates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decision at the network</w:t>
            </w:r>
          </w:p>
          <w:p w14:paraId="6391585F"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Performance monitoring output details can be further defined </w:t>
            </w:r>
          </w:p>
          <w:p w14:paraId="59F8219B"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may configure threshold criterion to facilitate UE side performance monitoring (if needed). </w:t>
            </w:r>
          </w:p>
          <w:p w14:paraId="1F2E2322" w14:textId="77777777" w:rsidR="00645835" w:rsidRPr="00645835" w:rsidRDefault="00645835" w:rsidP="00645835">
            <w:pPr>
              <w:autoSpaceDE/>
              <w:autoSpaceDN/>
              <w:adjustRightInd/>
              <w:snapToGrid/>
              <w:spacing w:after="0"/>
              <w:ind w:left="572"/>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makes decision(s) of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operation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mechanism to legacy CSI reporting).</w:t>
            </w:r>
          </w:p>
          <w:p w14:paraId="48069170" w14:textId="77777777" w:rsidR="00645835" w:rsidRPr="00645835" w:rsidRDefault="00645835" w:rsidP="00645835">
            <w:pPr>
              <w:autoSpaceDE/>
              <w:autoSpaceDN/>
              <w:adjustRightInd/>
              <w:snapToGrid/>
              <w:spacing w:after="0"/>
              <w:ind w:left="568" w:hanging="284"/>
              <w:jc w:val="left"/>
              <w:rPr>
                <w:rFonts w:eastAsia="MS Mincho"/>
                <w:sz w:val="16"/>
                <w:szCs w:val="16"/>
                <w:highlight w:val="cyan"/>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cyan"/>
                <w:lang w:val="en-GB"/>
              </w:rPr>
              <w:t xml:space="preserve">Type 2: </w:t>
            </w:r>
          </w:p>
          <w:p w14:paraId="3F065778"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UE reports </w:t>
            </w:r>
            <w:r w:rsidRPr="00645835">
              <w:rPr>
                <w:rFonts w:eastAsia="MS Mincho"/>
                <w:i/>
                <w:iCs/>
                <w:sz w:val="16"/>
                <w:szCs w:val="16"/>
                <w:highlight w:val="cyan"/>
                <w:lang w:val="en-GB"/>
              </w:rPr>
              <w:t>predicted CSI</w:t>
            </w:r>
            <w:r w:rsidRPr="00645835">
              <w:rPr>
                <w:rFonts w:eastAsia="MS Mincho"/>
                <w:sz w:val="16"/>
                <w:szCs w:val="16"/>
                <w:highlight w:val="cyan"/>
                <w:lang w:val="en-GB"/>
              </w:rPr>
              <w:t xml:space="preserve"> and/or the corresponding </w:t>
            </w:r>
            <w:r w:rsidRPr="00645835">
              <w:rPr>
                <w:rFonts w:eastAsia="MS Mincho"/>
                <w:i/>
                <w:iCs/>
                <w:sz w:val="16"/>
                <w:szCs w:val="16"/>
                <w:highlight w:val="cyan"/>
                <w:lang w:val="en-GB"/>
              </w:rPr>
              <w:t>ground-truth</w:t>
            </w:r>
            <w:r w:rsidRPr="00645835">
              <w:rPr>
                <w:rFonts w:eastAsia="MS Mincho"/>
                <w:sz w:val="16"/>
                <w:szCs w:val="16"/>
                <w:highlight w:val="cyan"/>
                <w:lang w:val="en-GB"/>
              </w:rPr>
              <w:t xml:space="preserve">  </w:t>
            </w:r>
          </w:p>
          <w:p w14:paraId="71567201"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calculates the </w:t>
            </w:r>
            <w:r w:rsidRPr="00645835">
              <w:rPr>
                <w:rFonts w:eastAsia="MS Mincho"/>
                <w:i/>
                <w:iCs/>
                <w:sz w:val="16"/>
                <w:szCs w:val="16"/>
                <w:highlight w:val="cyan"/>
                <w:lang w:val="en-GB"/>
              </w:rPr>
              <w:t>performance metrics</w:t>
            </w:r>
            <w:r w:rsidRPr="00645835">
              <w:rPr>
                <w:rFonts w:eastAsia="MS Mincho"/>
                <w:sz w:val="16"/>
                <w:szCs w:val="16"/>
                <w:highlight w:val="cyan"/>
                <w:lang w:val="en-GB"/>
              </w:rPr>
              <w:t xml:space="preserve">. </w:t>
            </w:r>
          </w:p>
          <w:p w14:paraId="1C608148" w14:textId="77777777" w:rsidR="00645835" w:rsidRPr="00645835" w:rsidRDefault="00645835" w:rsidP="00645835">
            <w:pPr>
              <w:autoSpaceDE/>
              <w:autoSpaceDN/>
              <w:adjustRightInd/>
              <w:snapToGrid/>
              <w:spacing w:after="0"/>
              <w:ind w:left="288" w:firstLine="288"/>
              <w:jc w:val="left"/>
              <w:rPr>
                <w:rFonts w:eastAsia="MS Mincho"/>
                <w:sz w:val="16"/>
                <w:szCs w:val="16"/>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makes decision(s) of functionality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operation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mechanism to legacy CSI reporting).</w:t>
            </w:r>
          </w:p>
          <w:p w14:paraId="3D4C76CE" w14:textId="77777777" w:rsidR="00645835" w:rsidRPr="00645835" w:rsidRDefault="00645835" w:rsidP="00645835">
            <w:pPr>
              <w:autoSpaceDE/>
              <w:autoSpaceDN/>
              <w:adjustRightInd/>
              <w:snapToGrid/>
              <w:spacing w:after="0"/>
              <w:ind w:left="568" w:hanging="284"/>
              <w:jc w:val="left"/>
              <w:rPr>
                <w:rFonts w:eastAsia="MS Mincho"/>
                <w:sz w:val="16"/>
                <w:szCs w:val="16"/>
                <w:highlight w:val="yellow"/>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yellow"/>
                <w:lang w:val="en-GB"/>
              </w:rPr>
              <w:t xml:space="preserve">Type 3: </w:t>
            </w:r>
          </w:p>
          <w:p w14:paraId="397699E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calculates the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w:t>
            </w:r>
          </w:p>
          <w:p w14:paraId="15FAD6F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reports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to the NW</w:t>
            </w:r>
          </w:p>
          <w:p w14:paraId="2A622B0E" w14:textId="77777777" w:rsidR="00645835" w:rsidRDefault="00645835" w:rsidP="00645835">
            <w:pPr>
              <w:autoSpaceDE/>
              <w:autoSpaceDN/>
              <w:adjustRightInd/>
              <w:snapToGrid/>
              <w:spacing w:after="0"/>
              <w:ind w:left="288" w:firstLine="288"/>
              <w:jc w:val="left"/>
              <w:rPr>
                <w:rFonts w:eastAsia="MS Mincho"/>
                <w:sz w:val="20"/>
                <w:szCs w:val="20"/>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NW makes decision(s) of functionality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operation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mechanism to legacy CSI reporting).</w:t>
            </w:r>
            <w:r w:rsidRPr="00645835">
              <w:rPr>
                <w:rFonts w:eastAsia="MS Mincho"/>
                <w:sz w:val="20"/>
                <w:szCs w:val="20"/>
                <w:lang w:val="en-GB"/>
              </w:rPr>
              <w:t xml:space="preserve"> </w:t>
            </w:r>
          </w:p>
          <w:p w14:paraId="28FE3265" w14:textId="4F762CC9" w:rsidR="00645835" w:rsidRPr="00170D64" w:rsidRDefault="00645835" w:rsidP="00645835">
            <w:pPr>
              <w:spacing w:after="0"/>
              <w:rPr>
                <w:b/>
                <w:sz w:val="20"/>
                <w:szCs w:val="20"/>
                <w:lang w:eastAsia="zh-CN"/>
              </w:rPr>
            </w:pPr>
            <w:r>
              <w:rPr>
                <w:b/>
                <w:sz w:val="20"/>
                <w:szCs w:val="20"/>
                <w:lang w:eastAsia="zh-CN"/>
              </w:rPr>
              <w:t>RAN1 #120bis:</w:t>
            </w:r>
          </w:p>
          <w:p w14:paraId="131A82A5" w14:textId="393A53F1"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7B129D26" w14:textId="47F4C493" w:rsidR="00645835" w:rsidRDefault="00645835" w:rsidP="00645835">
            <w:pPr>
              <w:spacing w:after="0"/>
              <w:rPr>
                <w:sz w:val="16"/>
                <w:szCs w:val="16"/>
                <w:lang w:eastAsia="ko-KR"/>
              </w:rPr>
            </w:pPr>
            <w:r w:rsidRPr="00645835">
              <w:rPr>
                <w:sz w:val="16"/>
                <w:szCs w:val="16"/>
              </w:rPr>
              <w:t>For CSI prediction using UE-side model, for performance monitoring, support UE assisted performance monitoring</w:t>
            </w:r>
            <w:r w:rsidRPr="00645835">
              <w:rPr>
                <w:rFonts w:eastAsia="等线" w:hint="eastAsia"/>
                <w:sz w:val="16"/>
                <w:szCs w:val="16"/>
                <w:lang w:eastAsia="zh-CN"/>
              </w:rPr>
              <w:t xml:space="preserve"> </w:t>
            </w:r>
            <w:r w:rsidRPr="00645835">
              <w:rPr>
                <w:sz w:val="16"/>
                <w:szCs w:val="16"/>
                <w:highlight w:val="yellow"/>
              </w:rPr>
              <w:t xml:space="preserve">subject to </w:t>
            </w:r>
            <w:r w:rsidRPr="00645835">
              <w:rPr>
                <w:rFonts w:eastAsia="等线" w:hint="eastAsia"/>
                <w:sz w:val="16"/>
                <w:szCs w:val="16"/>
                <w:highlight w:val="yellow"/>
                <w:lang w:eastAsia="zh-CN"/>
              </w:rPr>
              <w:t xml:space="preserve">an additional </w:t>
            </w:r>
            <w:r w:rsidRPr="00645835">
              <w:rPr>
                <w:sz w:val="16"/>
                <w:szCs w:val="16"/>
                <w:highlight w:val="yellow"/>
              </w:rPr>
              <w:t>UE capability</w:t>
            </w:r>
            <w:r w:rsidRPr="00645835">
              <w:rPr>
                <w:rFonts w:eastAsia="等线" w:hint="eastAsia"/>
                <w:sz w:val="16"/>
                <w:szCs w:val="16"/>
                <w:highlight w:val="yellow"/>
                <w:lang w:eastAsia="zh-CN"/>
              </w:rPr>
              <w:t>,</w:t>
            </w:r>
            <w:r w:rsidRPr="00645835">
              <w:rPr>
                <w:rFonts w:eastAsia="等线" w:hint="eastAsia"/>
                <w:sz w:val="16"/>
                <w:szCs w:val="16"/>
                <w:lang w:eastAsia="zh-CN"/>
              </w:rPr>
              <w:t xml:space="preserve"> and </w:t>
            </w:r>
            <w:r w:rsidRPr="00645835">
              <w:rPr>
                <w:sz w:val="16"/>
                <w:szCs w:val="16"/>
                <w:lang w:eastAsia="ko-KR"/>
              </w:rPr>
              <w:t xml:space="preserve">UE assisted performance monitoring </w:t>
            </w:r>
            <w:r w:rsidRPr="00645835">
              <w:rPr>
                <w:rFonts w:eastAsia="等线" w:hint="eastAsia"/>
                <w:sz w:val="16"/>
                <w:szCs w:val="16"/>
                <w:lang w:eastAsia="zh-CN"/>
              </w:rPr>
              <w:t xml:space="preserve">is based on </w:t>
            </w:r>
            <w:r w:rsidRPr="00645835">
              <w:rPr>
                <w:sz w:val="16"/>
                <w:szCs w:val="16"/>
                <w:highlight w:val="yellow"/>
                <w:lang w:eastAsia="ko-KR"/>
              </w:rPr>
              <w:t>Type 3 performance monitoring</w:t>
            </w:r>
            <w:r w:rsidRPr="00645835">
              <w:rPr>
                <w:sz w:val="16"/>
                <w:szCs w:val="16"/>
                <w:lang w:eastAsia="ko-KR"/>
              </w:rPr>
              <w:t xml:space="preserve"> </w:t>
            </w:r>
          </w:p>
          <w:p w14:paraId="14260E47" w14:textId="12FE693A" w:rsidR="00645835" w:rsidRPr="00645835" w:rsidRDefault="00645835" w:rsidP="00645835">
            <w:pPr>
              <w:spacing w:after="0"/>
              <w:rPr>
                <w:rFonts w:eastAsia="等线"/>
                <w:sz w:val="16"/>
                <w:szCs w:val="16"/>
                <w:lang w:eastAsia="zh-CN"/>
              </w:rPr>
            </w:pPr>
          </w:p>
          <w:p w14:paraId="14495B00"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5D34D91A" w14:textId="77777777" w:rsidR="00645835" w:rsidRPr="00645835" w:rsidRDefault="00645835" w:rsidP="00645835">
            <w:pPr>
              <w:spacing w:after="0"/>
              <w:rPr>
                <w:sz w:val="16"/>
                <w:szCs w:val="16"/>
              </w:rPr>
            </w:pPr>
            <w:r w:rsidRPr="00645835">
              <w:rPr>
                <w:sz w:val="16"/>
                <w:szCs w:val="16"/>
              </w:rPr>
              <w:t xml:space="preserve">For CSI prediction using UE-side model, for performance monitoring type 3, support SGCS as a performance metric. </w:t>
            </w:r>
          </w:p>
          <w:p w14:paraId="4F79ACEF" w14:textId="77777777" w:rsidR="00645835" w:rsidRPr="00645835" w:rsidRDefault="00645835" w:rsidP="00645835">
            <w:pPr>
              <w:spacing w:after="0"/>
              <w:rPr>
                <w:rFonts w:eastAsia="宋体"/>
                <w:sz w:val="16"/>
                <w:szCs w:val="16"/>
                <w:highlight w:val="green"/>
                <w:lang w:eastAsia="zh-CN"/>
              </w:rPr>
            </w:pPr>
            <w:r w:rsidRPr="00645835">
              <w:rPr>
                <w:rFonts w:eastAsia="宋体" w:hint="eastAsia"/>
                <w:sz w:val="16"/>
                <w:szCs w:val="16"/>
                <w:highlight w:val="green"/>
                <w:lang w:eastAsia="zh-CN"/>
              </w:rPr>
              <w:t>Agreement</w:t>
            </w:r>
          </w:p>
          <w:p w14:paraId="09EC3BA6" w14:textId="77777777" w:rsidR="00645835" w:rsidRPr="00645835" w:rsidRDefault="00645835" w:rsidP="00645835">
            <w:pPr>
              <w:spacing w:after="0"/>
              <w:rPr>
                <w:rFonts w:eastAsia="宋体"/>
                <w:sz w:val="16"/>
                <w:szCs w:val="16"/>
                <w:lang w:eastAsia="zh-CN"/>
              </w:rPr>
            </w:pPr>
            <w:r w:rsidRPr="00645835">
              <w:rPr>
                <w:rFonts w:eastAsia="等线"/>
                <w:sz w:val="16"/>
                <w:szCs w:val="16"/>
                <w:lang w:eastAsia="ko-KR"/>
              </w:rPr>
              <w:t>For the definition of SGCS,</w:t>
            </w:r>
          </w:p>
          <w:p w14:paraId="46B8F538" w14:textId="20A95BB7" w:rsidR="00645835" w:rsidRPr="00645835" w:rsidRDefault="00645835" w:rsidP="00645835">
            <w:pPr>
              <w:spacing w:after="0"/>
              <w:rPr>
                <w:rFonts w:eastAsia="宋体"/>
                <w:sz w:val="16"/>
                <w:szCs w:val="16"/>
                <w:lang w:eastAsia="zh-CN"/>
              </w:rPr>
            </w:pPr>
            <w:r w:rsidRPr="00645835">
              <w:rPr>
                <w:rFonts w:hint="eastAsia"/>
                <w:noProof/>
                <w:sz w:val="16"/>
                <w:szCs w:val="16"/>
              </w:rPr>
              <w:drawing>
                <wp:inline distT="0" distB="0" distL="0" distR="0" wp14:anchorId="32E4F2F4" wp14:editId="3053F9F8">
                  <wp:extent cx="6118225" cy="1334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225" cy="1334135"/>
                          </a:xfrm>
                          <a:prstGeom prst="rect">
                            <a:avLst/>
                          </a:prstGeom>
                          <a:noFill/>
                          <a:ln>
                            <a:noFill/>
                          </a:ln>
                        </pic:spPr>
                      </pic:pic>
                    </a:graphicData>
                  </a:graphic>
                </wp:inline>
              </w:drawing>
            </w:r>
          </w:p>
          <w:p w14:paraId="40A43BBD" w14:textId="77777777" w:rsidR="00645835" w:rsidRPr="00645835" w:rsidRDefault="00645835" w:rsidP="00645835">
            <w:pPr>
              <w:spacing w:after="0"/>
              <w:rPr>
                <w:rFonts w:eastAsia="等线"/>
                <w:sz w:val="16"/>
                <w:szCs w:val="16"/>
                <w:lang w:eastAsia="zh-CN"/>
              </w:rPr>
            </w:pPr>
            <w:r w:rsidRPr="00645835">
              <w:rPr>
                <w:rFonts w:eastAsia="等线" w:hint="eastAsia"/>
                <w:sz w:val="16"/>
                <w:szCs w:val="16"/>
                <w:lang w:eastAsia="zh-CN"/>
              </w:rPr>
              <w:t>Note: How to handle layer mapping mismatch, if any, is up to UE implementation.</w:t>
            </w:r>
          </w:p>
          <w:p w14:paraId="4CB3F3CA"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2E9C71D6" w14:textId="77777777" w:rsidR="00645835" w:rsidRPr="00645835" w:rsidRDefault="00645835" w:rsidP="00645835">
            <w:pPr>
              <w:spacing w:after="0"/>
              <w:rPr>
                <w:sz w:val="16"/>
                <w:szCs w:val="16"/>
              </w:rPr>
            </w:pPr>
            <w:r w:rsidRPr="00645835">
              <w:rPr>
                <w:sz w:val="16"/>
                <w:szCs w:val="16"/>
              </w:rPr>
              <w:t xml:space="preserve">For CSI prediction using UE-side model, for reporting contents of UE assisted performance monitoring, down-select one alternative by RAN1#121. </w:t>
            </w:r>
          </w:p>
          <w:p w14:paraId="42C7F655"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1: </w:t>
            </w:r>
            <w:r w:rsidRPr="00645835">
              <w:rPr>
                <w:rFonts w:ascii="Times New Roman" w:eastAsia="等线" w:hAnsi="Times New Roman" w:hint="eastAsia"/>
                <w:sz w:val="16"/>
                <w:szCs w:val="16"/>
              </w:rPr>
              <w:t xml:space="preserve">one SGCS is </w:t>
            </w:r>
            <w:r w:rsidRPr="00645835">
              <w:rPr>
                <w:rFonts w:ascii="Times New Roman" w:hAnsi="Times New Roman"/>
                <w:sz w:val="16"/>
                <w:szCs w:val="16"/>
                <w:lang w:eastAsia="ko-KR"/>
              </w:rPr>
              <w:t>calculated based 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ground truth CSI</w:t>
            </w:r>
          </w:p>
          <w:p w14:paraId="0C4201A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A</w:t>
            </w:r>
            <w:r w:rsidRPr="00645835">
              <w:rPr>
                <w:rFonts w:ascii="Times New Roman" w:hAnsi="Times New Roman"/>
                <w:sz w:val="16"/>
                <w:szCs w:val="16"/>
                <w:lang w:eastAsia="ko-KR"/>
              </w:rPr>
              <w:t xml:space="preserve">lt 2: </w:t>
            </w:r>
            <w:r w:rsidRPr="00645835">
              <w:rPr>
                <w:rFonts w:ascii="Times New Roman" w:eastAsia="等线" w:hAnsi="Times New Roman" w:hint="eastAsia"/>
                <w:sz w:val="16"/>
                <w:szCs w:val="16"/>
              </w:rPr>
              <w:t xml:space="preserve">one SGCS is calculated based </w:t>
            </w:r>
            <w:r w:rsidRPr="00645835">
              <w:rPr>
                <w:rFonts w:ascii="Times New Roman" w:hAnsi="Times New Roman"/>
                <w:sz w:val="16"/>
                <w:szCs w:val="16"/>
                <w:lang w:eastAsia="ko-KR"/>
              </w:rPr>
              <w:t>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xml:space="preserve">, </w:t>
            </w:r>
            <w:r w:rsidRPr="00645835">
              <w:rPr>
                <w:rFonts w:ascii="Times New Roman" w:eastAsia="等线" w:hAnsi="Times New Roman" w:hint="eastAsia"/>
                <w:sz w:val="16"/>
                <w:szCs w:val="16"/>
              </w:rPr>
              <w:t xml:space="preserve">and </w:t>
            </w:r>
            <w:r w:rsidRPr="00645835">
              <w:rPr>
                <w:rFonts w:ascii="Times New Roman" w:hAnsi="Times New Roman"/>
                <w:sz w:val="16"/>
                <w:szCs w:val="16"/>
                <w:lang w:eastAsia="ko-KR"/>
              </w:rPr>
              <w:t>ground truth CSI</w:t>
            </w:r>
            <w:r w:rsidRPr="00645835">
              <w:rPr>
                <w:rFonts w:ascii="Times New Roman" w:eastAsia="等线" w:hAnsi="Times New Roman" w:hint="eastAsia"/>
                <w:sz w:val="16"/>
                <w:szCs w:val="16"/>
              </w:rPr>
              <w:t xml:space="preserve">, another SGCS is </w:t>
            </w:r>
            <w:r w:rsidRPr="00645835">
              <w:rPr>
                <w:rFonts w:ascii="Times New Roman" w:hAnsi="Times New Roman"/>
                <w:sz w:val="16"/>
                <w:szCs w:val="16"/>
                <w:lang w:eastAsia="ko-KR"/>
              </w:rPr>
              <w:t>based on ground truth CSI a</w:t>
            </w:r>
            <w:r w:rsidRPr="00645835">
              <w:rPr>
                <w:rFonts w:ascii="Times New Roman" w:eastAsia="等线" w:hAnsi="Times New Roman"/>
                <w:sz w:val="16"/>
                <w:szCs w:val="16"/>
              </w:rPr>
              <w:t xml:space="preserve">nd </w:t>
            </w:r>
            <w:r w:rsidRPr="00645835">
              <w:rPr>
                <w:rFonts w:ascii="Times New Roman" w:eastAsia="等线" w:hAnsi="Times New Roman" w:hint="eastAsia"/>
                <w:sz w:val="16"/>
                <w:szCs w:val="16"/>
              </w:rPr>
              <w:t>CSI (non-predicted)</w:t>
            </w:r>
            <w:r w:rsidRPr="00645835">
              <w:rPr>
                <w:rFonts w:ascii="Times New Roman" w:eastAsia="等线" w:hAnsi="Times New Roman"/>
                <w:sz w:val="16"/>
                <w:szCs w:val="16"/>
              </w:rPr>
              <w:t xml:space="preserve"> </w:t>
            </w:r>
            <w:r w:rsidRPr="00645835">
              <w:rPr>
                <w:rFonts w:ascii="Times New Roman" w:eastAsia="等线" w:hAnsi="Times New Roman" w:hint="eastAsia"/>
                <w:sz w:val="16"/>
                <w:szCs w:val="16"/>
              </w:rPr>
              <w:t xml:space="preserve">corresponding to the latest CSI-RS </w:t>
            </w:r>
            <w:r w:rsidRPr="00645835">
              <w:rPr>
                <w:rFonts w:ascii="Times New Roman" w:eastAsia="等线" w:hAnsi="Times New Roman"/>
                <w:sz w:val="16"/>
                <w:szCs w:val="16"/>
              </w:rPr>
              <w:t>transmission</w:t>
            </w:r>
            <w:r w:rsidRPr="00645835">
              <w:rPr>
                <w:rFonts w:ascii="Times New Roman" w:eastAsia="等线" w:hAnsi="Times New Roman" w:hint="eastAsia"/>
                <w:sz w:val="16"/>
                <w:szCs w:val="16"/>
              </w:rPr>
              <w:t xml:space="preserve"> </w:t>
            </w:r>
            <w:r w:rsidRPr="00645835">
              <w:rPr>
                <w:rFonts w:ascii="Times New Roman" w:eastAsia="等线" w:hAnsi="Times New Roman"/>
                <w:sz w:val="16"/>
                <w:szCs w:val="16"/>
              </w:rPr>
              <w:t>occasion</w:t>
            </w:r>
            <w:r w:rsidRPr="00645835">
              <w:rPr>
                <w:rFonts w:ascii="Times New Roman" w:eastAsia="等线" w:hAnsi="Times New Roman" w:hint="eastAsia"/>
                <w:sz w:val="16"/>
                <w:szCs w:val="16"/>
              </w:rPr>
              <w:t xml:space="preserve"> not later than CSI reference resource of the inference reporting instance.</w:t>
            </w:r>
          </w:p>
          <w:p w14:paraId="5B475224"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3: statistic of reporting contents (e.g., mean, x% CDF of SGCS values) of inference reporting instances within configured monitoring window </w:t>
            </w:r>
          </w:p>
          <w:p w14:paraId="5A27186D" w14:textId="77777777" w:rsidR="00645835" w:rsidRPr="00645835" w:rsidRDefault="00645835" w:rsidP="00645835">
            <w:pPr>
              <w:pStyle w:val="ListParagraph"/>
              <w:numPr>
                <w:ilvl w:val="1"/>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Monitoring window can be configured by NW </w:t>
            </w:r>
          </w:p>
          <w:p w14:paraId="28E0F646" w14:textId="77777777" w:rsidR="00645835" w:rsidRPr="00645835" w:rsidRDefault="00645835" w:rsidP="00645835">
            <w:pPr>
              <w:pStyle w:val="ListParagraph"/>
              <w:numPr>
                <w:ilvl w:val="2"/>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w:t>
            </w:r>
            <w:proofErr w:type="spellStart"/>
            <w:r w:rsidRPr="00645835">
              <w:rPr>
                <w:rFonts w:ascii="Times New Roman" w:hAnsi="Times New Roman"/>
                <w:sz w:val="16"/>
                <w:szCs w:val="16"/>
                <w:lang w:eastAsia="ko-KR"/>
              </w:rPr>
              <w:t>signalling</w:t>
            </w:r>
            <w:proofErr w:type="spellEnd"/>
            <w:r w:rsidRPr="00645835">
              <w:rPr>
                <w:rFonts w:ascii="Times New Roman" w:hAnsi="Times New Roman"/>
                <w:sz w:val="16"/>
                <w:szCs w:val="16"/>
                <w:lang w:eastAsia="ko-KR"/>
              </w:rPr>
              <w:t xml:space="preserve"> details</w:t>
            </w:r>
          </w:p>
          <w:p w14:paraId="5954ABC0"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prediction instance, selected prediction instance(s), averaged over prediction instances</w:t>
            </w:r>
          </w:p>
          <w:p w14:paraId="204DDA2A"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report frequency granularity (e.g., per wideband or per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averaged over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selected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w:t>
            </w:r>
          </w:p>
          <w:p w14:paraId="65B748E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layer, the first layer, averaged over layer</w:t>
            </w:r>
          </w:p>
          <w:p w14:paraId="4375E432"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how to quantize and report mechanism</w:t>
            </w:r>
          </w:p>
          <w:p w14:paraId="3BB56293" w14:textId="0B0EA0AB" w:rsidR="00E15714" w:rsidRPr="00170D64" w:rsidRDefault="00E15714" w:rsidP="00E15714">
            <w:pPr>
              <w:spacing w:after="0"/>
              <w:rPr>
                <w:b/>
                <w:sz w:val="20"/>
                <w:szCs w:val="20"/>
                <w:lang w:eastAsia="zh-CN"/>
              </w:rPr>
            </w:pPr>
            <w:r>
              <w:rPr>
                <w:b/>
                <w:sz w:val="20"/>
                <w:szCs w:val="20"/>
                <w:lang w:eastAsia="zh-CN"/>
              </w:rPr>
              <w:t>RAN1 #121bis:</w:t>
            </w:r>
          </w:p>
          <w:p w14:paraId="451788B9" w14:textId="77777777" w:rsidR="00645835" w:rsidRPr="00645835" w:rsidRDefault="00645835" w:rsidP="00645835">
            <w:pPr>
              <w:spacing w:after="0"/>
              <w:rPr>
                <w:rFonts w:eastAsia="等线"/>
                <w:sz w:val="16"/>
                <w:szCs w:val="16"/>
                <w:lang w:eastAsia="zh-CN"/>
              </w:rPr>
            </w:pPr>
          </w:p>
          <w:p w14:paraId="74FEEDB4"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lastRenderedPageBreak/>
              <w:t>Agreement</w:t>
            </w:r>
          </w:p>
          <w:p w14:paraId="72F20986" w14:textId="77777777" w:rsidR="00E15714" w:rsidRPr="00E15714" w:rsidRDefault="00E15714" w:rsidP="00E15714">
            <w:pPr>
              <w:spacing w:after="0"/>
              <w:rPr>
                <w:sz w:val="16"/>
                <w:szCs w:val="16"/>
              </w:rPr>
            </w:pPr>
            <w:r w:rsidRPr="00E15714">
              <w:rPr>
                <w:sz w:val="16"/>
                <w:szCs w:val="16"/>
                <w:lang w:eastAsia="ko-KR"/>
              </w:rPr>
              <w:t xml:space="preserve">For CSI prediction using UE-side model, </w:t>
            </w:r>
            <w:r w:rsidRPr="00E15714">
              <w:rPr>
                <w:sz w:val="16"/>
                <w:szCs w:val="16"/>
              </w:rPr>
              <w:t xml:space="preserve">for UE assisted performance monitoring, </w:t>
            </w:r>
          </w:p>
          <w:p w14:paraId="4A6452B0" w14:textId="77777777" w:rsidR="00E15714" w:rsidRPr="00E15714" w:rsidRDefault="00E15714" w:rsidP="00E15714">
            <w:pPr>
              <w:pStyle w:val="ListParagraph"/>
              <w:numPr>
                <w:ilvl w:val="0"/>
                <w:numId w:val="34"/>
              </w:numPr>
              <w:suppressAutoHyphens/>
              <w:rPr>
                <w:rFonts w:ascii="Times New Roman" w:hAnsi="Times New Roman" w:cs="Times New Roman"/>
                <w:sz w:val="16"/>
                <w:szCs w:val="16"/>
              </w:rPr>
            </w:pPr>
            <w:r w:rsidRPr="00E15714">
              <w:rPr>
                <w:rFonts w:ascii="Times New Roman" w:hAnsi="Times New Roman" w:cs="Times New Roman"/>
                <w:sz w:val="16"/>
                <w:szCs w:val="16"/>
              </w:rPr>
              <w:t>Support to reuse CSI framework for the configuration for monitoring result report in L1 signaling</w:t>
            </w:r>
          </w:p>
          <w:p w14:paraId="05C51144" w14:textId="77777777" w:rsidR="00E15714" w:rsidRPr="00E15714" w:rsidRDefault="00E15714" w:rsidP="00E15714">
            <w:pPr>
              <w:pStyle w:val="ListParagraph"/>
              <w:numPr>
                <w:ilvl w:val="1"/>
                <w:numId w:val="34"/>
              </w:numPr>
              <w:tabs>
                <w:tab w:val="left" w:pos="720"/>
              </w:tabs>
              <w:rPr>
                <w:rFonts w:ascii="Times New Roman" w:hAnsi="Times New Roman" w:cs="Times New Roman"/>
                <w:kern w:val="2"/>
                <w:sz w:val="16"/>
                <w:szCs w:val="16"/>
              </w:rPr>
            </w:pPr>
            <w:r w:rsidRPr="00E15714">
              <w:rPr>
                <w:rFonts w:ascii="Times New Roman" w:hAnsi="Times New Roman" w:cs="Times New Roman"/>
                <w:kern w:val="2"/>
                <w:sz w:val="16"/>
                <w:szCs w:val="16"/>
              </w:rPr>
              <w:t>Dedicated resource set for monitoring and report configuration for monitoring are configured in a dedicated CSI report configuration used for monitoring</w:t>
            </w:r>
          </w:p>
          <w:p w14:paraId="743423AF"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 xml:space="preserve">The ID of an inference report configuration is configured in the configuration for monitoring to link the inference report configuration and monitoring report configuration </w:t>
            </w:r>
          </w:p>
          <w:p w14:paraId="0F49E371"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For monitoring report type, semi-persistent and aperiodic are supported</w:t>
            </w:r>
          </w:p>
          <w:p w14:paraId="20A72B10"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15714" w:rsidRPr="00E15714" w14:paraId="1D08E318"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82BC374" w14:textId="77777777" w:rsidR="00E15714" w:rsidRPr="00E15714" w:rsidRDefault="00E15714" w:rsidP="00E15714">
                  <w:pPr>
                    <w:widowControl w:val="0"/>
                    <w:spacing w:after="0"/>
                    <w:ind w:firstLine="1100"/>
                    <w:rPr>
                      <w:bCs/>
                      <w:sz w:val="16"/>
                      <w:szCs w:val="16"/>
                    </w:rPr>
                  </w:pPr>
                  <w:r w:rsidRPr="00E15714">
                    <w:rPr>
                      <w:bCs/>
                      <w:sz w:val="16"/>
                      <w:szCs w:val="16"/>
                    </w:rPr>
                    <w:t>Monitoring report type</w:t>
                  </w:r>
                </w:p>
                <w:p w14:paraId="51F60D49" w14:textId="77777777" w:rsidR="00E15714" w:rsidRPr="00E15714" w:rsidRDefault="00E15714" w:rsidP="00E15714">
                  <w:pPr>
                    <w:widowControl w:val="0"/>
                    <w:spacing w:after="0"/>
                    <w:rPr>
                      <w:bCs/>
                      <w:sz w:val="16"/>
                      <w:szCs w:val="16"/>
                    </w:rPr>
                  </w:pPr>
                  <w:r w:rsidRPr="00E15714">
                    <w:rPr>
                      <w:bCs/>
                      <w:sz w:val="16"/>
                      <w:szCs w:val="16"/>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76882AF" w14:textId="77777777" w:rsidR="00E15714" w:rsidRPr="00E15714" w:rsidRDefault="00E15714" w:rsidP="00E15714">
                  <w:pPr>
                    <w:widowControl w:val="0"/>
                    <w:spacing w:after="0"/>
                    <w:rPr>
                      <w:bCs/>
                      <w:sz w:val="16"/>
                      <w:szCs w:val="16"/>
                    </w:rPr>
                  </w:pPr>
                  <w:r w:rsidRPr="00E15714">
                    <w:rPr>
                      <w:bCs/>
                      <w:sz w:val="16"/>
                      <w:szCs w:val="16"/>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F6A5342" w14:textId="77777777" w:rsidR="00E15714" w:rsidRPr="00E15714" w:rsidRDefault="00E15714" w:rsidP="00E15714">
                  <w:pPr>
                    <w:widowControl w:val="0"/>
                    <w:spacing w:after="0"/>
                    <w:rPr>
                      <w:bCs/>
                      <w:sz w:val="16"/>
                      <w:szCs w:val="16"/>
                    </w:rPr>
                  </w:pPr>
                  <w:r w:rsidRPr="00E15714">
                    <w:rPr>
                      <w:bCs/>
                      <w:sz w:val="16"/>
                      <w:szCs w:val="16"/>
                    </w:rPr>
                    <w:t>AP report</w:t>
                  </w:r>
                </w:p>
              </w:tc>
            </w:tr>
            <w:tr w:rsidR="00E15714" w:rsidRPr="00E15714" w14:paraId="6AD99A94"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8FCDA92" w14:textId="77777777" w:rsidR="00E15714" w:rsidRPr="00E15714" w:rsidRDefault="00E15714" w:rsidP="00E15714">
                  <w:pPr>
                    <w:widowControl w:val="0"/>
                    <w:spacing w:after="0"/>
                    <w:rPr>
                      <w:bCs/>
                      <w:sz w:val="16"/>
                      <w:szCs w:val="16"/>
                    </w:rPr>
                  </w:pPr>
                  <w:r w:rsidRPr="00E15714">
                    <w:rPr>
                      <w:bCs/>
                      <w:sz w:val="16"/>
                      <w:szCs w:val="16"/>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759FE7D" w14:textId="77777777" w:rsidR="00E15714" w:rsidRPr="00E15714" w:rsidRDefault="00E15714" w:rsidP="00E15714">
                  <w:pPr>
                    <w:widowControl w:val="0"/>
                    <w:spacing w:after="0"/>
                    <w:rPr>
                      <w:bCs/>
                      <w:sz w:val="16"/>
                      <w:szCs w:val="16"/>
                    </w:rPr>
                  </w:pPr>
                  <w:r w:rsidRPr="00E15714">
                    <w:rPr>
                      <w:bCs/>
                      <w:sz w:val="16"/>
                      <w:szCs w:val="16"/>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284C72A"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r w:rsidRPr="00E15714">
                    <w:rPr>
                      <w:bCs/>
                      <w:sz w:val="16"/>
                      <w:szCs w:val="16"/>
                      <w:lang w:eastAsia="zh-TW"/>
                    </w:rPr>
                    <w:t xml:space="preserve"> </w:t>
                  </w:r>
                </w:p>
              </w:tc>
            </w:tr>
            <w:tr w:rsidR="00E15714" w:rsidRPr="00E15714" w14:paraId="62AEEE9F"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90C1794" w14:textId="77777777" w:rsidR="00E15714" w:rsidRPr="00E15714" w:rsidRDefault="00E15714" w:rsidP="00E15714">
                  <w:pPr>
                    <w:widowControl w:val="0"/>
                    <w:spacing w:after="0"/>
                    <w:rPr>
                      <w:bCs/>
                      <w:sz w:val="16"/>
                      <w:szCs w:val="16"/>
                    </w:rPr>
                  </w:pPr>
                  <w:r w:rsidRPr="00E15714">
                    <w:rPr>
                      <w:bCs/>
                      <w:sz w:val="16"/>
                      <w:szCs w:val="16"/>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FF14D54" w14:textId="77777777" w:rsidR="00E15714" w:rsidRPr="00E15714" w:rsidRDefault="00E15714" w:rsidP="00E15714">
                  <w:pPr>
                    <w:widowControl w:val="0"/>
                    <w:spacing w:after="0"/>
                    <w:rPr>
                      <w:bCs/>
                      <w:sz w:val="16"/>
                      <w:szCs w:val="16"/>
                    </w:rPr>
                  </w:pPr>
                  <w:r w:rsidRPr="00E15714">
                    <w:rPr>
                      <w:bCs/>
                      <w:sz w:val="16"/>
                      <w:szCs w:val="16"/>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7304AB6"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p>
              </w:tc>
            </w:tr>
          </w:tbl>
          <w:p w14:paraId="6C05470A" w14:textId="77777777" w:rsidR="00E15714" w:rsidRPr="00E15714" w:rsidRDefault="00E15714" w:rsidP="00E15714">
            <w:pPr>
              <w:pStyle w:val="ListParagraph"/>
              <w:numPr>
                <w:ilvl w:val="1"/>
                <w:numId w:val="34"/>
              </w:numPr>
              <w:suppressAutoHyphens/>
              <w:rPr>
                <w:rFonts w:ascii="Times New Roman" w:hAnsi="Times New Roman" w:cs="Times New Roman"/>
                <w:sz w:val="16"/>
                <w:szCs w:val="16"/>
                <w:lang w:eastAsia="ko-KR"/>
              </w:rPr>
            </w:pPr>
            <w:r w:rsidRPr="00E15714">
              <w:rPr>
                <w:rFonts w:ascii="Times New Roman" w:hAnsi="Times New Roman" w:cs="Times New Roman"/>
                <w:sz w:val="16"/>
                <w:szCs w:val="16"/>
                <w:lang w:eastAsia="ko-KR"/>
              </w:rPr>
              <w:t>For monitoring resource type for measurement, periodic, semi-persistent and aperiodic are supported.</w:t>
            </w:r>
          </w:p>
          <w:p w14:paraId="21833F73"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t>Agreement</w:t>
            </w:r>
          </w:p>
          <w:p w14:paraId="4325D926" w14:textId="77777777" w:rsidR="00E15714" w:rsidRPr="00E15714" w:rsidRDefault="00E15714" w:rsidP="00E15714">
            <w:pPr>
              <w:numPr>
                <w:ilvl w:val="0"/>
                <w:numId w:val="35"/>
              </w:numPr>
              <w:autoSpaceDE/>
              <w:autoSpaceDN/>
              <w:adjustRightInd/>
              <w:snapToGrid/>
              <w:spacing w:after="0"/>
              <w:ind w:left="284" w:hanging="284"/>
              <w:jc w:val="left"/>
              <w:rPr>
                <w:sz w:val="16"/>
                <w:szCs w:val="16"/>
                <w:lang w:eastAsia="de-DE"/>
              </w:rPr>
            </w:pPr>
            <w:r w:rsidRPr="00E15714">
              <w:rPr>
                <w:sz w:val="16"/>
                <w:szCs w:val="16"/>
                <w:lang w:eastAsia="ko-KR"/>
              </w:rPr>
              <w:t xml:space="preserve">For CSI prediction using UE-side model, </w:t>
            </w:r>
            <w:r w:rsidRPr="00E15714">
              <w:rPr>
                <w:sz w:val="16"/>
                <w:szCs w:val="16"/>
              </w:rPr>
              <w:t>for UE assisted performance monitoring</w:t>
            </w:r>
            <w:r w:rsidRPr="00E15714">
              <w:rPr>
                <w:sz w:val="16"/>
                <w:szCs w:val="16"/>
                <w:lang w:eastAsia="de-DE"/>
              </w:rPr>
              <w:t xml:space="preserve">, </w:t>
            </w:r>
          </w:p>
          <w:p w14:paraId="1E084D64"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3F8DACDA" w14:textId="77777777" w:rsidR="00E15714" w:rsidRPr="00E15714" w:rsidRDefault="00E15714" w:rsidP="00E15714">
            <w:pPr>
              <w:pStyle w:val="ListParagraph"/>
              <w:numPr>
                <w:ilvl w:val="1"/>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Additional active resource/port counting time for the aperiodic resource of the inference report is from the end of the inference report to the end of the triggered monitoring report</w:t>
            </w:r>
          </w:p>
          <w:p w14:paraId="392CF186"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E15714">
              <w:rPr>
                <w:rFonts w:ascii="Times New Roman" w:hAnsi="Times New Roman" w:cs="Times New Roman"/>
                <w:sz w:val="16"/>
                <w:szCs w:val="16"/>
                <w:lang w:eastAsia="en-US"/>
              </w:rPr>
              <w:t>Kp</w:t>
            </w:r>
            <w:proofErr w:type="spellEnd"/>
            <w:r w:rsidRPr="00E15714">
              <w:rPr>
                <w:rFonts w:ascii="Times New Roman" w:hAnsi="Times New Roman" w:cs="Times New Roman"/>
                <w:sz w:val="16"/>
                <w:szCs w:val="16"/>
                <w:lang w:eastAsia="en-US"/>
              </w:rPr>
              <w:t xml:space="preserve"> inference measurement resource transmission occasions that are no later than the CSI reference resource of the associated inference report</w:t>
            </w:r>
          </w:p>
          <w:p w14:paraId="1D78B393" w14:textId="7D89CBF3" w:rsidR="00645835" w:rsidRPr="00645835" w:rsidRDefault="00645835" w:rsidP="00E15714">
            <w:pPr>
              <w:autoSpaceDE/>
              <w:autoSpaceDN/>
              <w:adjustRightInd/>
              <w:snapToGrid/>
              <w:spacing w:after="0"/>
              <w:jc w:val="left"/>
              <w:rPr>
                <w:rFonts w:eastAsia="MS Mincho"/>
                <w:sz w:val="20"/>
                <w:szCs w:val="20"/>
              </w:rPr>
            </w:pPr>
          </w:p>
        </w:tc>
      </w:tr>
    </w:tbl>
    <w:p w14:paraId="534C02BF" w14:textId="24D2EA4F" w:rsidR="007E04F4" w:rsidRPr="00645835" w:rsidRDefault="00692EC1" w:rsidP="0037253E">
      <w:pPr>
        <w:spacing w:before="120"/>
        <w:rPr>
          <w:b/>
          <w:i/>
          <w:lang w:eastAsia="zh-CN"/>
        </w:rPr>
      </w:pPr>
      <w:r>
        <w:rPr>
          <w:rFonts w:eastAsia="Gulim"/>
        </w:rPr>
        <w:lastRenderedPageBreak/>
        <w:t>It is observed that for monitoring</w:t>
      </w:r>
      <w:r w:rsidR="00A14A24">
        <w:rPr>
          <w:rFonts w:eastAsia="Gulim"/>
        </w:rPr>
        <w:t xml:space="preserve"> methods</w:t>
      </w:r>
      <w:r>
        <w:rPr>
          <w:rFonts w:eastAsia="Gulim"/>
        </w:rPr>
        <w:t xml:space="preserve">, both UE-assisted </w:t>
      </w:r>
      <w:r w:rsidR="00A14A24" w:rsidRPr="00A14A24">
        <w:rPr>
          <w:rFonts w:eastAsia="Gulim"/>
        </w:rPr>
        <w:t>performance monitoring</w:t>
      </w:r>
      <w:r w:rsidR="00A14A24">
        <w:rPr>
          <w:rFonts w:eastAsia="Gulim"/>
        </w:rPr>
        <w:t xml:space="preserve"> Type-3 and NW-side performance monitoring are supported. RAN1 has achieved a list of agreements on specifications for supporting Type-3. Since Type-3 is an additional UE capability while Type-1 can be tested by reusing current measurement and reporting framework, RAN4 will focus on Type-1 monitoring where legacy requirements can be reused. </w:t>
      </w:r>
    </w:p>
    <w:p w14:paraId="05A6A2F2" w14:textId="66A9116E"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sidR="00A14A24">
        <w:rPr>
          <w:b/>
          <w:i/>
          <w:u w:val="single"/>
          <w:lang w:val="en-GB" w:eastAsia="zh-CN"/>
        </w:rPr>
        <w:t>4</w:t>
      </w:r>
      <w:r w:rsidRPr="0085475C">
        <w:rPr>
          <w:lang w:val="en-GB" w:eastAsia="zh-CN"/>
        </w:rPr>
        <w:t xml:space="preserve">: </w:t>
      </w:r>
      <w:r>
        <w:rPr>
          <w:b/>
          <w:i/>
          <w:lang w:val="en-GB" w:eastAsia="zh-CN"/>
        </w:rPr>
        <w:t xml:space="preserve">RAN4 will </w:t>
      </w:r>
      <w:r w:rsidR="00A14A24">
        <w:rPr>
          <w:b/>
          <w:i/>
          <w:lang w:val="en-GB" w:eastAsia="zh-CN"/>
        </w:rPr>
        <w:t>focus on NW-side monitoring for AI CSI prediction and legacy measurements reporting requirements are reused</w:t>
      </w:r>
      <w:r w:rsidRPr="00B11636">
        <w:rPr>
          <w:b/>
          <w:i/>
          <w:lang w:val="en-GB" w:eastAsia="zh-CN"/>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64E85134" w:rsidR="002271B1" w:rsidRPr="00F45E68" w:rsidRDefault="002271B1" w:rsidP="002271B1">
      <w:pPr>
        <w:spacing w:before="120"/>
        <w:rPr>
          <w:b/>
          <w:i/>
          <w:lang w:val="en-GB" w:eastAsia="zh-CN"/>
        </w:rPr>
      </w:pPr>
      <w:r w:rsidRPr="00F720E3">
        <w:rPr>
          <w:b/>
          <w:lang w:val="en-GB" w:eastAsia="zh-CN"/>
        </w:rPr>
        <w:t>Proposal 1</w:t>
      </w:r>
      <w:r w:rsidRPr="00F720E3">
        <w:rPr>
          <w:lang w:val="en-GB" w:eastAsia="zh-CN"/>
        </w:rPr>
        <w:t>:</w:t>
      </w:r>
      <w:r w:rsidRPr="0085475C">
        <w:rPr>
          <w:lang w:val="en-GB" w:eastAsia="zh-CN"/>
        </w:rPr>
        <w:t xml:space="preserve"> </w:t>
      </w:r>
      <w:r w:rsidR="006E6082" w:rsidRPr="006E6082">
        <w:rPr>
          <w:lang w:val="en-GB" w:eastAsia="zh-CN"/>
        </w:rPr>
        <w:t>CDL channel model is not used in RAN4 for AI CSI prediction.</w:t>
      </w:r>
    </w:p>
    <w:p w14:paraId="04CCE853" w14:textId="77777777" w:rsidR="009D2892" w:rsidRPr="009D2892" w:rsidRDefault="009D2892" w:rsidP="009D2892">
      <w:pPr>
        <w:spacing w:before="120"/>
        <w:rPr>
          <w:lang w:val="en-GB" w:eastAsia="zh-CN"/>
        </w:rPr>
      </w:pPr>
      <w:r w:rsidRPr="00F720E3">
        <w:rPr>
          <w:b/>
          <w:lang w:val="en-GB" w:eastAsia="zh-CN"/>
        </w:rPr>
        <w:t>Proposal 2:</w:t>
      </w:r>
      <w:r w:rsidRPr="0085475C">
        <w:rPr>
          <w:lang w:val="en-GB" w:eastAsia="zh-CN"/>
        </w:rPr>
        <w:t xml:space="preserve"> </w:t>
      </w:r>
      <w:r w:rsidRPr="009D2892">
        <w:rPr>
          <w:lang w:val="en-GB" w:eastAsia="zh-CN"/>
        </w:rPr>
        <w:t>For generalization testing, there is no need to use non-static condition.</w:t>
      </w:r>
    </w:p>
    <w:p w14:paraId="5024ADDF" w14:textId="7CF596B4" w:rsidR="009D2892" w:rsidRDefault="009D2892" w:rsidP="009D2892">
      <w:pPr>
        <w:spacing w:before="120" w:after="240"/>
        <w:rPr>
          <w:lang w:val="en-GB" w:eastAsia="zh-CN"/>
        </w:rPr>
      </w:pPr>
      <w:r w:rsidRPr="00F720E3">
        <w:rPr>
          <w:b/>
          <w:lang w:val="en-GB" w:eastAsia="zh-CN"/>
        </w:rPr>
        <w:t>Proposal 3:</w:t>
      </w:r>
      <w:r w:rsidRPr="0085475C">
        <w:rPr>
          <w:lang w:val="en-GB" w:eastAsia="zh-CN"/>
        </w:rPr>
        <w:t xml:space="preserve"> </w:t>
      </w:r>
      <w:r w:rsidR="009A6EB4" w:rsidRPr="009A6EB4">
        <w:rPr>
          <w:lang w:val="en-GB" w:eastAsia="zh-CN"/>
        </w:rPr>
        <w:t xml:space="preserve">RAN4 will start to discuss whether/how to define </w:t>
      </w:r>
      <w:r w:rsidR="009A6EB4">
        <w:rPr>
          <w:lang w:val="en-GB" w:eastAsia="zh-CN"/>
        </w:rPr>
        <w:t xml:space="preserve">requirements for </w:t>
      </w:r>
      <w:r w:rsidR="009A6EB4" w:rsidRPr="009A6EB4">
        <w:rPr>
          <w:lang w:val="en-GB" w:eastAsia="zh-CN"/>
        </w:rPr>
        <w:t>UE-side monitoring if other WGs achieve sufficient progress.</w:t>
      </w:r>
    </w:p>
    <w:p w14:paraId="3B0DD7F9" w14:textId="61AEB21A" w:rsidR="00A14A24" w:rsidRPr="00A14A24" w:rsidRDefault="00A14A24" w:rsidP="00A14A24">
      <w:pPr>
        <w:spacing w:before="120" w:after="240"/>
        <w:rPr>
          <w:lang w:val="en-GB" w:eastAsia="zh-CN"/>
        </w:rPr>
      </w:pPr>
      <w:r w:rsidRPr="00A14A24">
        <w:rPr>
          <w:b/>
          <w:lang w:val="en-GB" w:eastAsia="zh-CN"/>
        </w:rPr>
        <w:t xml:space="preserve">Proposal </w:t>
      </w:r>
      <w:r>
        <w:rPr>
          <w:b/>
          <w:lang w:val="en-GB" w:eastAsia="zh-CN"/>
        </w:rPr>
        <w:t>4</w:t>
      </w:r>
      <w:r w:rsidRPr="00A14A24">
        <w:rPr>
          <w:b/>
          <w:lang w:val="en-GB" w:eastAsia="zh-CN"/>
        </w:rPr>
        <w:t xml:space="preserve">: </w:t>
      </w:r>
      <w:r w:rsidRPr="00A14A24">
        <w:rPr>
          <w:lang w:val="en-GB" w:eastAsia="zh-CN"/>
        </w:rPr>
        <w:t>RAN4 will focus on NW-side monitoring for AI CSI prediction and legacy measurements reporting requirements are reused.</w:t>
      </w:r>
    </w:p>
    <w:p w14:paraId="74A362AF" w14:textId="77777777" w:rsidR="00A14A24" w:rsidRDefault="00A14A24" w:rsidP="009D2892">
      <w:pPr>
        <w:spacing w:before="120" w:after="240"/>
        <w:rPr>
          <w:b/>
          <w:i/>
          <w:lang w:val="en-GB" w:eastAsia="zh-CN"/>
        </w:rPr>
      </w:pPr>
    </w:p>
    <w:p w14:paraId="4AD735CD" w14:textId="77777777" w:rsidR="000C3F23" w:rsidRPr="00C73DC3" w:rsidRDefault="000C3F23" w:rsidP="00F93AB5">
      <w:pPr>
        <w:pStyle w:val="Heading1"/>
        <w:spacing w:before="240"/>
      </w:pPr>
      <w:r w:rsidRPr="00EE2AB0">
        <w:rPr>
          <w:color w:val="000000"/>
        </w:rPr>
        <w:t>References</w:t>
      </w:r>
    </w:p>
    <w:p w14:paraId="08A92591" w14:textId="0D873D43" w:rsidR="00D45614" w:rsidRDefault="0008759F" w:rsidP="00D45614">
      <w:pPr>
        <w:pStyle w:val="ListParagraph"/>
        <w:numPr>
          <w:ilvl w:val="0"/>
          <w:numId w:val="9"/>
        </w:numPr>
        <w:jc w:val="both"/>
        <w:rPr>
          <w:rFonts w:ascii="Times New Roman" w:eastAsia="宋体" w:hAnsi="Times New Roman" w:cs="Times New Roman"/>
          <w:lang w:val="en-GB"/>
        </w:rPr>
      </w:pPr>
      <w:bookmarkStart w:id="3" w:name="OLE_LINK23"/>
      <w:bookmarkStart w:id="4" w:name="OLE_LINK24"/>
      <w:bookmarkEnd w:id="0"/>
      <w:r w:rsidRPr="0008759F">
        <w:rPr>
          <w:rFonts w:ascii="Times New Roman" w:eastAsia="宋体" w:hAnsi="Times New Roman" w:cs="Times New Roman"/>
          <w:lang w:val="en-GB"/>
        </w:rPr>
        <w:t>R4-2514631</w:t>
      </w:r>
      <w:r w:rsidR="00D45614">
        <w:rPr>
          <w:rFonts w:ascii="Times New Roman" w:eastAsia="宋体" w:hAnsi="Times New Roman" w:cs="Times New Roman"/>
          <w:lang w:val="en-GB"/>
        </w:rPr>
        <w:t xml:space="preserve">, </w:t>
      </w:r>
      <w:r w:rsidR="00D45614" w:rsidRPr="00BA08E3">
        <w:rPr>
          <w:rFonts w:eastAsia="宋体"/>
          <w:lang w:val="en-GB"/>
        </w:rPr>
        <w:t>“</w:t>
      </w:r>
      <w:r w:rsidR="00D45614" w:rsidRPr="009C3696">
        <w:rPr>
          <w:rFonts w:ascii="Times New Roman" w:eastAsia="宋体" w:hAnsi="Times New Roman" w:cs="Times New Roman"/>
          <w:lang w:val="en-GB"/>
        </w:rPr>
        <w:t>WF on AI ML for air interface study</w:t>
      </w:r>
      <w:r w:rsidR="00D45614" w:rsidRPr="00BA08E3">
        <w:rPr>
          <w:rFonts w:eastAsia="宋体"/>
          <w:lang w:val="en-GB"/>
        </w:rPr>
        <w:t>”</w:t>
      </w:r>
      <w:r w:rsidR="00D45614" w:rsidRPr="006A6CF3">
        <w:rPr>
          <w:rFonts w:ascii="Times New Roman" w:eastAsia="宋体" w:hAnsi="Times New Roman" w:cs="Times New Roman"/>
          <w:lang w:val="en-GB"/>
        </w:rPr>
        <w:t>, 3GPP RAN</w:t>
      </w:r>
      <w:r w:rsidR="00D45614">
        <w:rPr>
          <w:rFonts w:ascii="Times New Roman" w:eastAsia="宋体" w:hAnsi="Times New Roman" w:cs="Times New Roman"/>
          <w:lang w:val="en-GB"/>
        </w:rPr>
        <w:t xml:space="preserve">4 </w:t>
      </w:r>
      <w:r w:rsidR="00D45614" w:rsidRPr="00BB1276">
        <w:rPr>
          <w:rFonts w:ascii="Times New Roman" w:eastAsia="宋体" w:hAnsi="Times New Roman" w:cs="Times New Roman"/>
          <w:lang w:val="en-GB"/>
        </w:rPr>
        <w:t>#</w:t>
      </w:r>
      <w:r w:rsidR="00D45614">
        <w:rPr>
          <w:rFonts w:ascii="Times New Roman" w:eastAsia="宋体" w:hAnsi="Times New Roman" w:cs="Times New Roman"/>
          <w:lang w:val="en-GB"/>
        </w:rPr>
        <w:t>11</w:t>
      </w:r>
      <w:r>
        <w:rPr>
          <w:rFonts w:ascii="Times New Roman" w:eastAsia="宋体" w:hAnsi="Times New Roman" w:cs="Times New Roman"/>
          <w:lang w:val="en-GB"/>
        </w:rPr>
        <w:t>6bis</w:t>
      </w:r>
      <w:bookmarkStart w:id="5" w:name="_GoBack"/>
      <w:bookmarkEnd w:id="5"/>
      <w:r w:rsidR="00D45614" w:rsidRPr="009C3696">
        <w:rPr>
          <w:rFonts w:ascii="Times New Roman" w:eastAsia="宋体" w:hAnsi="Times New Roman" w:cs="Times New Roman"/>
          <w:lang w:val="en-GB"/>
        </w:rPr>
        <w:t>, 2025</w:t>
      </w:r>
      <w:r w:rsidR="00D45614">
        <w:rPr>
          <w:rFonts w:ascii="Times New Roman" w:eastAsia="宋体" w:hAnsi="Times New Roman" w:cs="Times New Roman"/>
          <w:lang w:val="en-GB"/>
        </w:rPr>
        <w:t>.</w:t>
      </w:r>
    </w:p>
    <w:p w14:paraId="13ECECE8" w14:textId="0AF312B3" w:rsidR="006E6082" w:rsidRDefault="00D45614" w:rsidP="006E6082">
      <w:pPr>
        <w:pStyle w:val="ListParagraph"/>
        <w:numPr>
          <w:ilvl w:val="0"/>
          <w:numId w:val="9"/>
        </w:numPr>
        <w:jc w:val="both"/>
        <w:rPr>
          <w:rFonts w:ascii="Times New Roman" w:eastAsia="宋体" w:hAnsi="Times New Roman" w:cs="Times New Roman"/>
          <w:lang w:val="en-GB"/>
        </w:rPr>
      </w:pPr>
      <w:r w:rsidRPr="00D45614">
        <w:rPr>
          <w:rFonts w:ascii="Times New Roman" w:eastAsia="宋体" w:hAnsi="Times New Roman" w:cs="Times New Roman"/>
          <w:lang w:val="en-GB"/>
        </w:rPr>
        <w:t>R4-2508102</w:t>
      </w:r>
      <w:r w:rsidR="006E6082">
        <w:rPr>
          <w:rFonts w:ascii="Times New Roman" w:eastAsia="宋体" w:hAnsi="Times New Roman" w:cs="Times New Roman"/>
          <w:lang w:val="en-GB"/>
        </w:rPr>
        <w:t xml:space="preserve">, </w:t>
      </w:r>
      <w:r w:rsidR="006E6082" w:rsidRPr="00BA08E3">
        <w:rPr>
          <w:rFonts w:eastAsia="宋体"/>
          <w:lang w:val="en-GB"/>
        </w:rPr>
        <w:t>“</w:t>
      </w:r>
      <w:r w:rsidR="006E6082" w:rsidRPr="006E6082">
        <w:rPr>
          <w:rFonts w:ascii="Times New Roman" w:eastAsia="宋体" w:hAnsi="Times New Roman" w:cs="Times New Roman"/>
          <w:lang w:val="en-GB"/>
        </w:rPr>
        <w:t>Updated simulation assumptions for AIML CSI prediction</w:t>
      </w:r>
      <w:r w:rsidR="006E6082" w:rsidRPr="00BA08E3">
        <w:rPr>
          <w:rFonts w:eastAsia="宋体"/>
          <w:lang w:val="en-GB"/>
        </w:rPr>
        <w:t>”</w:t>
      </w:r>
      <w:r w:rsidR="006E6082" w:rsidRPr="006A6CF3">
        <w:rPr>
          <w:rFonts w:ascii="Times New Roman" w:eastAsia="宋体" w:hAnsi="Times New Roman" w:cs="Times New Roman"/>
          <w:lang w:val="en-GB"/>
        </w:rPr>
        <w:t>, 3GPP RAN</w:t>
      </w:r>
      <w:r w:rsidR="006E6082">
        <w:rPr>
          <w:rFonts w:ascii="Times New Roman" w:eastAsia="宋体" w:hAnsi="Times New Roman" w:cs="Times New Roman"/>
          <w:lang w:val="en-GB"/>
        </w:rPr>
        <w:t xml:space="preserve">4 </w:t>
      </w:r>
      <w:r w:rsidR="006E6082" w:rsidRPr="00BB1276">
        <w:rPr>
          <w:rFonts w:ascii="Times New Roman" w:eastAsia="宋体" w:hAnsi="Times New Roman" w:cs="Times New Roman"/>
          <w:lang w:val="en-GB"/>
        </w:rPr>
        <w:t>#</w:t>
      </w:r>
      <w:r w:rsidR="006E6082">
        <w:rPr>
          <w:rFonts w:ascii="Times New Roman" w:eastAsia="宋体" w:hAnsi="Times New Roman" w:cs="Times New Roman"/>
          <w:lang w:val="en-GB"/>
        </w:rPr>
        <w:t>11</w:t>
      </w:r>
      <w:r>
        <w:rPr>
          <w:rFonts w:ascii="Times New Roman" w:eastAsia="宋体" w:hAnsi="Times New Roman" w:cs="Times New Roman"/>
          <w:lang w:val="en-GB"/>
        </w:rPr>
        <w:t>5</w:t>
      </w:r>
      <w:r w:rsidR="006E6082" w:rsidRPr="009C3696">
        <w:rPr>
          <w:rFonts w:ascii="Times New Roman" w:eastAsia="宋体" w:hAnsi="Times New Roman" w:cs="Times New Roman"/>
          <w:lang w:val="en-GB"/>
        </w:rPr>
        <w:t>, 2025</w:t>
      </w:r>
      <w:r w:rsidR="006E6082">
        <w:rPr>
          <w:rFonts w:ascii="Times New Roman" w:eastAsia="宋体" w:hAnsi="Times New Roman" w:cs="Times New Roman"/>
          <w:lang w:val="en-GB"/>
        </w:rPr>
        <w:t>.</w:t>
      </w:r>
      <w:bookmarkEnd w:id="3"/>
      <w:bookmarkEnd w:id="4"/>
    </w:p>
    <w:sectPr w:rsidR="006E6082"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DBD5" w14:textId="77777777" w:rsidR="008B2E86" w:rsidRDefault="008B2E86">
      <w:r>
        <w:separator/>
      </w:r>
    </w:p>
  </w:endnote>
  <w:endnote w:type="continuationSeparator" w:id="0">
    <w:p w14:paraId="1E498B89" w14:textId="77777777" w:rsidR="008B2E86" w:rsidRDefault="008B2E86">
      <w:r>
        <w:continuationSeparator/>
      </w:r>
    </w:p>
  </w:endnote>
  <w:endnote w:type="continuationNotice" w:id="1">
    <w:p w14:paraId="3024D395" w14:textId="77777777" w:rsidR="008B2E86" w:rsidRDefault="008B2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818B" w14:textId="77777777" w:rsidR="008B2E86" w:rsidRDefault="008B2E86">
      <w:r>
        <w:separator/>
      </w:r>
    </w:p>
  </w:footnote>
  <w:footnote w:type="continuationSeparator" w:id="0">
    <w:p w14:paraId="42FDCD6E" w14:textId="77777777" w:rsidR="008B2E86" w:rsidRDefault="008B2E86">
      <w:r>
        <w:continuationSeparator/>
      </w:r>
    </w:p>
  </w:footnote>
  <w:footnote w:type="continuationNotice" w:id="1">
    <w:p w14:paraId="3E9FC2A9" w14:textId="77777777" w:rsidR="008B2E86" w:rsidRDefault="008B2E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31A71B4"/>
    <w:multiLevelType w:val="hybridMultilevel"/>
    <w:tmpl w:val="A85C3BA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9"/>
  </w:num>
  <w:num w:numId="4">
    <w:abstractNumId w:val="21"/>
  </w:num>
  <w:num w:numId="5">
    <w:abstractNumId w:val="22"/>
  </w:num>
  <w:num w:numId="6">
    <w:abstractNumId w:val="20"/>
  </w:num>
  <w:num w:numId="7">
    <w:abstractNumId w:val="4"/>
  </w:num>
  <w:num w:numId="8">
    <w:abstractNumId w:val="30"/>
  </w:num>
  <w:num w:numId="9">
    <w:abstractNumId w:val="12"/>
  </w:num>
  <w:num w:numId="10">
    <w:abstractNumId w:val="23"/>
  </w:num>
  <w:num w:numId="11">
    <w:abstractNumId w:val="17"/>
  </w:num>
  <w:num w:numId="12">
    <w:abstractNumId w:val="28"/>
  </w:num>
  <w:num w:numId="13">
    <w:abstractNumId w:val="5"/>
  </w:num>
  <w:num w:numId="14">
    <w:abstractNumId w:val="29"/>
  </w:num>
  <w:num w:numId="15">
    <w:abstractNumId w:val="13"/>
  </w:num>
  <w:num w:numId="16">
    <w:abstractNumId w:val="18"/>
  </w:num>
  <w:num w:numId="17">
    <w:abstractNumId w:val="2"/>
  </w:num>
  <w:num w:numId="18">
    <w:abstractNumId w:val="1"/>
  </w:num>
  <w:num w:numId="19">
    <w:abstractNumId w:val="3"/>
  </w:num>
  <w:num w:numId="20">
    <w:abstractNumId w:val="14"/>
  </w:num>
  <w:num w:numId="21">
    <w:abstractNumId w:val="15"/>
  </w:num>
  <w:num w:numId="22">
    <w:abstractNumId w:val="25"/>
  </w:num>
  <w:num w:numId="23">
    <w:abstractNumId w:val="0"/>
  </w:num>
  <w:num w:numId="24">
    <w:abstractNumId w:val="33"/>
  </w:num>
  <w:num w:numId="25">
    <w:abstractNumId w:val="10"/>
  </w:num>
  <w:num w:numId="26">
    <w:abstractNumId w:val="19"/>
  </w:num>
  <w:num w:numId="27">
    <w:abstractNumId w:val="26"/>
  </w:num>
  <w:num w:numId="28">
    <w:abstractNumId w:val="11"/>
  </w:num>
  <w:num w:numId="29">
    <w:abstractNumId w:val="7"/>
  </w:num>
  <w:num w:numId="30">
    <w:abstractNumId w:val="6"/>
  </w:num>
  <w:num w:numId="31">
    <w:abstractNumId w:val="16"/>
  </w:num>
  <w:num w:numId="32">
    <w:abstractNumId w:val="8"/>
  </w:num>
  <w:num w:numId="33">
    <w:abstractNumId w:val="24"/>
  </w:num>
  <w:num w:numId="34">
    <w:abstractNumId w:val="32"/>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4B5"/>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59F"/>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90D"/>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33"/>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42"/>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5E4"/>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835"/>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2EC1"/>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082"/>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DA"/>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6F01"/>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4F4"/>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CC7"/>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34"/>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86"/>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6EB4"/>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1C6"/>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A24"/>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16"/>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4C1"/>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55"/>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6F"/>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614"/>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E6C"/>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B9"/>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2F"/>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14"/>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021"/>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0E3"/>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2D4"/>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A2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040C12-E8BC-4069-B907-AC0E818F3BA5}">
  <ds:schemaRefs>
    <ds:schemaRef ds:uri="http://schemas.openxmlformats.org/officeDocument/2006/bibliography"/>
  </ds:schemaRefs>
</ds:datastoreItem>
</file>

<file path=customXml/itemProps2.xml><?xml version="1.0" encoding="utf-8"?>
<ds:datastoreItem xmlns:ds="http://schemas.openxmlformats.org/officeDocument/2006/customXml" ds:itemID="{FB7FCE94-500F-4F5D-A6BE-D7065ADC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cp:revision>
  <cp:lastPrinted>2019-11-08T22:53:00Z</cp:lastPrinted>
  <dcterms:created xsi:type="dcterms:W3CDTF">2025-11-07T14:53:00Z</dcterms:created>
  <dcterms:modified xsi:type="dcterms:W3CDTF">2025-11-07T14:53:00Z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